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CB2D" w14:textId="23BC6656" w:rsidR="00CE2E5D" w:rsidRPr="00AF46BE" w:rsidRDefault="00AF46BE" w:rsidP="00AF4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6BE">
        <w:rPr>
          <w:rFonts w:ascii="Times New Roman" w:hAnsi="Times New Roman" w:cs="Times New Roman"/>
          <w:sz w:val="24"/>
          <w:szCs w:val="24"/>
        </w:rPr>
        <w:t>Cronograma administrativo- Financeiro</w:t>
      </w:r>
    </w:p>
    <w:tbl>
      <w:tblPr>
        <w:tblW w:w="13636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527"/>
        <w:gridCol w:w="1418"/>
        <w:gridCol w:w="1419"/>
        <w:gridCol w:w="1818"/>
        <w:gridCol w:w="1701"/>
        <w:gridCol w:w="1418"/>
        <w:gridCol w:w="1843"/>
        <w:gridCol w:w="1701"/>
      </w:tblGrid>
      <w:tr w:rsidR="00AF46BE" w14:paraId="6B4C8CD8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8AA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45F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Chamamento publico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CC4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Inscrição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CA0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Análise de documentos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99FB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Análise de solo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FC70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Interpretação/recomendação das análises de solo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2EC0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Licitação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625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Aplicação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FD8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AF46BE" w14:paraId="388A9E92" w14:textId="77777777" w:rsidTr="00AF46BE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220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F4D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em diário oficial não apresentando gastos para o município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343B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da documentação dos produtores não apresentando gastos para o município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61E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não apresentando gastos para o município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AB05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Realizado em convênio com a Universidade Estadual do Oeste do </w:t>
            </w:r>
            <w:proofErr w:type="gramStart"/>
            <w:r>
              <w:rPr>
                <w:rFonts w:ascii="Times New Roman" w:hAnsi="Times New Roman" w:cs="Times New Roman"/>
              </w:rPr>
              <w:t>Paraná  R</w:t>
            </w:r>
            <w:proofErr w:type="gramEnd"/>
            <w:r>
              <w:rPr>
                <w:rFonts w:ascii="Times New Roman" w:hAnsi="Times New Roman" w:cs="Times New Roman"/>
              </w:rPr>
              <w:t>$ 36,00 por análise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990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em parceria com o Instituto EMATER, não apresentando gastos para o município.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9CD4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pelo departamento de Licitação do Município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19E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por empresas terceirizadas que fornecem e aplicam o produto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599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6BE" w14:paraId="35CA62CD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22C45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15C1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59E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46D1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B8D7B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11.480,00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5B15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25B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FB2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5.017.462,00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BB33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5044642</w:t>
            </w:r>
          </w:p>
        </w:tc>
      </w:tr>
      <w:tr w:rsidR="00AF46BE" w14:paraId="0E67A699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330E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7F1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em diário oficial não apresentando gastos para o município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A1D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da documentação dos produtores não apresentando gastos para o município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CB6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não apresentando gastos para o município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633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Realizado em partes convênio com a Universidade Estadual do Oeste do </w:t>
            </w:r>
            <w:proofErr w:type="gramStart"/>
            <w:r>
              <w:rPr>
                <w:rFonts w:ascii="Times New Roman" w:hAnsi="Times New Roman" w:cs="Times New Roman"/>
              </w:rPr>
              <w:t>Paraná  R</w:t>
            </w:r>
            <w:proofErr w:type="gramEnd"/>
            <w:r>
              <w:rPr>
                <w:rFonts w:ascii="Times New Roman" w:hAnsi="Times New Roman" w:cs="Times New Roman"/>
              </w:rPr>
              <w:t xml:space="preserve">$ 36,00 por análise. E parte por empresa privada custando </w:t>
            </w:r>
            <w:r>
              <w:rPr>
                <w:rFonts w:ascii="Times New Roman" w:hAnsi="Times New Roman" w:cs="Times New Roman"/>
              </w:rPr>
              <w:lastRenderedPageBreak/>
              <w:t>R$ 32,50 por análise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40A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Realizado em parceria com o Instituto EMATER, não apresentando gastos para o município.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F577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pelo departamento de Licitação do Município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873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por empresas terceirizadas que fornecem e aplicam o produto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DAB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6BE" w14:paraId="625962A2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EFD7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CB4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BDA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C5E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E9A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13.142,50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8E1D3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FEA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4D31E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4.157.044,80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AD7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4.185.887,30</w:t>
            </w:r>
          </w:p>
        </w:tc>
      </w:tr>
      <w:tr w:rsidR="00AF46BE" w14:paraId="0103A892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9DA7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EB323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em diário oficial não apresentando gastos para o município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307E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da documentação dos produtores não apresentando gastos para o município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FF0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pelos servidores municipais não apresentando gastos para o município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A4A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  por empresa privada custando R$ 36,96 por análise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973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 em parceria com o Instituto EMATER, não apresentando gastos para o município.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5506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pelo departamento de Licitação do Município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8465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por empresas terceirizadas que fornecem e aplicam o produto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FFE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6BE" w14:paraId="2BE63DFC" w14:textId="77777777" w:rsidTr="00AF46B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9B3F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67D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E7DF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24E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E2BF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6.061,44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AD00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BD42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41C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17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E4C184" w14:textId="77777777" w:rsidR="00AF46BE" w:rsidRDefault="00AF46BE" w:rsidP="00AF46BE">
      <w:pPr>
        <w:pStyle w:val="Standard"/>
        <w:tabs>
          <w:tab w:val="left" w:pos="1701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Obs. o projeto 2021 ainda está em andamento por isso ainda não é possível definir os gastos para a aplicação.</w:t>
      </w:r>
    </w:p>
    <w:p w14:paraId="74E0BE0A" w14:textId="77777777" w:rsidR="00AF46BE" w:rsidRDefault="00AF46BE" w:rsidP="00AF46BE">
      <w:pPr>
        <w:pStyle w:val="Standard"/>
        <w:tabs>
          <w:tab w:val="left" w:pos="1701"/>
        </w:tabs>
        <w:jc w:val="both"/>
        <w:rPr>
          <w:rFonts w:ascii="Times New Roman" w:hAnsi="Times New Roman" w:cs="Times New Roman"/>
          <w:bCs/>
        </w:rPr>
      </w:pPr>
    </w:p>
    <w:p w14:paraId="6CE784B5" w14:textId="77777777" w:rsidR="00AF46BE" w:rsidRDefault="00AF46BE" w:rsidP="00AF46BE">
      <w:pPr>
        <w:pStyle w:val="Standard"/>
        <w:tabs>
          <w:tab w:val="left" w:pos="1701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Construção e adequação de curvas de nível e descompactação de solo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09"/>
      </w:tblGrid>
      <w:tr w:rsidR="00AF46BE" w14:paraId="48BE68CD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165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6B9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Inscrição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359B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Realização do serviço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77C3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Implementos</w:t>
            </w:r>
          </w:p>
        </w:tc>
      </w:tr>
      <w:tr w:rsidR="00AF46BE" w14:paraId="58151A97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F2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9CC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da documentação dos produtores não apresentando gastos para o município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834B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em partes pelo maquinário do município e parte por empresas terceiriza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978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adquiridos implementos no ano.</w:t>
            </w:r>
          </w:p>
        </w:tc>
      </w:tr>
      <w:tr w:rsidR="00AF46BE" w14:paraId="6A34F9E6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9F90F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84FF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0E9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9C8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F46BE" w14:paraId="21716209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ED5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9F1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Apresentação da documentação dos </w:t>
            </w:r>
            <w:r>
              <w:rPr>
                <w:rFonts w:ascii="Times New Roman" w:hAnsi="Times New Roman" w:cs="Times New Roman"/>
              </w:rPr>
              <w:lastRenderedPageBreak/>
              <w:t>produtores não apresentando gastos para o município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FA53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Realizada em partes pelo maquinário do </w:t>
            </w:r>
            <w:r>
              <w:rPr>
                <w:rFonts w:ascii="Times New Roman" w:hAnsi="Times New Roman" w:cs="Times New Roman"/>
              </w:rPr>
              <w:lastRenderedPageBreak/>
              <w:t>município e parte por empresas terceiriza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ED0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Foram adquiridos Grade </w:t>
            </w:r>
            <w:proofErr w:type="spellStart"/>
            <w:r>
              <w:rPr>
                <w:rFonts w:ascii="Times New Roman" w:hAnsi="Times New Roman" w:cs="Times New Roman"/>
              </w:rPr>
              <w:t>Aradora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(111.100,00) e Escarificador (327.800,00)</w:t>
            </w:r>
          </w:p>
        </w:tc>
      </w:tr>
      <w:tr w:rsidR="00AF46BE" w14:paraId="750ADA72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C18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Valor (R$)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A5FE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2CE3A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4F74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438.900,00</w:t>
            </w:r>
          </w:p>
        </w:tc>
      </w:tr>
      <w:tr w:rsidR="00AF46BE" w14:paraId="6C27AAC0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484B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28E7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da documentação dos produtores não apresentando gastos para o município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26F1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Realizada em partes pelo maquinário do município e parte por empresas terceiriza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E3A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adquiridos implementos no ano.</w:t>
            </w:r>
          </w:p>
        </w:tc>
      </w:tr>
      <w:tr w:rsidR="00AF46BE" w14:paraId="15801D9E" w14:textId="77777777" w:rsidTr="000777C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7838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(R$)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C88C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7249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22AD" w14:textId="77777777" w:rsidR="00AF46BE" w:rsidRDefault="00AF46BE" w:rsidP="000777C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14:paraId="6EFCF6E9" w14:textId="77777777" w:rsidR="00AF46BE" w:rsidRDefault="00AF46BE" w:rsidP="00AF46BE">
      <w:pPr>
        <w:pStyle w:val="Standard"/>
        <w:tabs>
          <w:tab w:val="left" w:pos="1701"/>
        </w:tabs>
        <w:jc w:val="both"/>
        <w:rPr>
          <w:rFonts w:ascii="Times New Roman" w:hAnsi="Times New Roman" w:cs="Times New Roman"/>
        </w:rPr>
      </w:pPr>
    </w:p>
    <w:p w14:paraId="7999318A" w14:textId="77777777" w:rsidR="00AF46BE" w:rsidRDefault="00AF46BE" w:rsidP="00AF46BE"/>
    <w:p w14:paraId="0D9D3696" w14:textId="77777777" w:rsidR="00AF46BE" w:rsidRDefault="00AF46BE"/>
    <w:sectPr w:rsidR="00AF46BE" w:rsidSect="00AF46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E"/>
    <w:rsid w:val="00AF46BE"/>
    <w:rsid w:val="00C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2B0A"/>
  <w15:chartTrackingRefBased/>
  <w15:docId w15:val="{62307D33-0CA1-4CA7-A944-80E7433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46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46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Viviane Schmidt Abomorad</dc:creator>
  <cp:keywords/>
  <dc:description/>
  <cp:lastModifiedBy>Vera Viviane Schmidt Abomorad</cp:lastModifiedBy>
  <cp:revision>1</cp:revision>
  <dcterms:created xsi:type="dcterms:W3CDTF">2021-07-12T20:05:00Z</dcterms:created>
  <dcterms:modified xsi:type="dcterms:W3CDTF">2021-07-12T20:06:00Z</dcterms:modified>
</cp:coreProperties>
</file>